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3" w:rsidRDefault="006607C1" w:rsidP="00FA5BF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-9525</wp:posOffset>
            </wp:positionV>
            <wp:extent cx="1200150" cy="1123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1457325" cy="1114425"/>
            <wp:effectExtent l="0" t="0" r="0" b="0"/>
            <wp:docPr id="3" name="Picture 1" descr="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ص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5" w:rsidRDefault="008F5A8B" w:rsidP="00875F4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  <w:sz w:val="28"/>
        </w:rPr>
        <w:drawing>
          <wp:anchor distT="0" distB="0" distL="114300" distR="114300" simplePos="0" relativeHeight="251659776" behindDoc="0" locked="0" layoutInCell="1" allowOverlap="1" wp14:anchorId="1BF30950" wp14:editId="55B91455">
            <wp:simplePos x="0" y="0"/>
            <wp:positionH relativeFrom="column">
              <wp:posOffset>2148205</wp:posOffset>
            </wp:positionH>
            <wp:positionV relativeFrom="paragraph">
              <wp:posOffset>203200</wp:posOffset>
            </wp:positionV>
            <wp:extent cx="1666875" cy="1476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لجنة جائزة التميز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مجلس النواب المصري                           </w:t>
      </w:r>
      <w:r w:rsidR="008B04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                   </w:t>
      </w:r>
      <w:r w:rsidR="00875F42"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 xml:space="preserve">  </w:t>
      </w:r>
      <w:r w:rsidR="00FA5BF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الاتحاد البرلماني العربي</w:t>
      </w:r>
    </w:p>
    <w:p w:rsidR="007F42AE" w:rsidRDefault="007F42AE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7E73A5" w:rsidRDefault="007E73A5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7E73A5" w:rsidRDefault="007E73A5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  <w:bookmarkStart w:id="0" w:name="_GoBack"/>
      <w:bookmarkEnd w:id="0"/>
    </w:p>
    <w:p w:rsidR="007E73A5" w:rsidRPr="00875F42" w:rsidRDefault="007E73A5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</w:p>
    <w:p w:rsidR="009A1B85" w:rsidRPr="00FA5BFA" w:rsidRDefault="00316673" w:rsidP="00316673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:rsidR="00316673" w:rsidRDefault="00316673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290039" w:rsidRPr="00290039" w:rsidRDefault="006E49F0" w:rsidP="007E73A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لجنة </w:t>
      </w:r>
      <w:r w:rsidR="007E73A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جائزة التميز البرلماني العربي</w:t>
      </w:r>
    </w:p>
    <w:p w:rsidR="009A1B85" w:rsidRDefault="009A1B85" w:rsidP="006E49F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القاهرة </w:t>
      </w:r>
      <w:r w:rsidR="006E49F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14</w:t>
      </w:r>
      <w:r w:rsidR="00875F4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كانون الأول/ ديسمبر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2018</w:t>
      </w:r>
    </w:p>
    <w:p w:rsidR="00393D6C" w:rsidRPr="000C5DAB" w:rsidRDefault="009A1B85" w:rsidP="00F82088">
      <w:pPr>
        <w:jc w:val="center"/>
        <w:rPr>
          <w:b/>
          <w:bCs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393D6C" w:rsidRPr="00624879" w:rsidRDefault="00393D6C" w:rsidP="00393D6C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242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5234AF">
      <w:pPr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الوصول:</w:t>
      </w: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المغادرة:</w:t>
      </w:r>
    </w:p>
    <w:p w:rsidR="00393D6C" w:rsidRPr="00624879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393D6C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:rsidR="00393D6C" w:rsidRPr="00624879" w:rsidRDefault="00393D6C" w:rsidP="00393D6C">
      <w:pPr>
        <w:pStyle w:val="ListParagraph"/>
        <w:numPr>
          <w:ilvl w:val="0"/>
          <w:numId w:val="19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lastRenderedPageBreak/>
        <w:t>مكان الإقامة:</w:t>
      </w:r>
    </w:p>
    <w:tbl>
      <w:tblPr>
        <w:bidiVisual/>
        <w:tblW w:w="939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906"/>
      </w:tblGrid>
      <w:tr w:rsidR="00393D6C" w:rsidRPr="00624879" w:rsidTr="00BD1FAB"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393D6C" w:rsidRPr="00624879" w:rsidTr="00BD1FAB">
        <w:trPr>
          <w:trHeight w:val="485"/>
        </w:trPr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393D6C" w:rsidRPr="00624879" w:rsidRDefault="00393D6C" w:rsidP="00393D6C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393D6C" w:rsidRPr="00624879" w:rsidRDefault="00393D6C" w:rsidP="003844F8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4706F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قبل</w:t>
      </w:r>
      <w:r w:rsidR="003844F8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30</w:t>
      </w:r>
      <w:r w:rsidR="00875F42">
        <w:rPr>
          <w:rFonts w:ascii="Traditional Arabic" w:hAnsi="Traditional Arabic" w:cs="Traditional Arabic" w:hint="cs"/>
          <w:b/>
          <w:bCs/>
          <w:color w:val="FF0000"/>
          <w:sz w:val="28"/>
          <w:rtl/>
          <w:lang w:bidi="ar-LB"/>
        </w:rPr>
        <w:t xml:space="preserve"> </w:t>
      </w:r>
      <w:r w:rsidR="00875F42" w:rsidRPr="003844F8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تشرين الثاني/ نوفمبر </w:t>
      </w:r>
      <w:r w:rsidR="004706F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2018،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(للضرورة التنظيمية)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</w:t>
      </w:r>
      <w:r w:rsidR="009A1B8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المصرية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393D6C" w:rsidRPr="00624879" w:rsidTr="00BD1FAB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3805"/>
            </w:tblGrid>
            <w:tr w:rsidR="00393D6C" w:rsidRPr="00624879" w:rsidTr="00875F42">
              <w:tc>
                <w:tcPr>
                  <w:tcW w:w="4453" w:type="dxa"/>
                  <w:shd w:val="clear" w:color="auto" w:fill="auto"/>
                </w:tcPr>
                <w:p w:rsidR="00393D6C" w:rsidRPr="00624879" w:rsidRDefault="009A1B85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المصرية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393D6C" w:rsidRPr="00624879" w:rsidRDefault="00393D6C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393D6C" w:rsidRPr="00624879" w:rsidTr="00875F42">
              <w:trPr>
                <w:trHeight w:val="2941"/>
              </w:trPr>
              <w:tc>
                <w:tcPr>
                  <w:tcW w:w="4453" w:type="dxa"/>
                  <w:shd w:val="clear" w:color="auto" w:fill="auto"/>
                </w:tcPr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شارع مجلس الشعب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القاهرة- جمهورية مصر العربية</w:t>
                  </w:r>
                </w:p>
                <w:p w:rsidR="009A1B85" w:rsidRPr="006E49F0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US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: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27931202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-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27943116 (00202)</w:t>
                  </w:r>
                </w:p>
                <w:p w:rsidR="009A1B85" w:rsidRPr="009A1B85" w:rsidRDefault="009A1B85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الفاكس: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27948977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(00202)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البريد الالكتروني: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</w:p>
                <w:p w:rsidR="009A1B85" w:rsidRPr="009A1B85" w:rsidRDefault="008F5A8B" w:rsidP="009A1B85">
                  <w:pPr>
                    <w:bidi/>
                    <w:jc w:val="both"/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rtl/>
                      <w:lang w:val="en-GB" w:bidi="ar-LB"/>
                    </w:rPr>
                  </w:pPr>
                  <w:hyperlink r:id="rId11" w:history="1">
                    <w:r w:rsidR="009A1B85" w:rsidRPr="009A1B85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caffa_parliament@hotmail.com</w:t>
                    </w:r>
                  </w:hyperlink>
                  <w:r w:rsidR="009A1B85"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r w:rsidR="009A1B85" w:rsidRPr="009A1B85">
                    <w:rPr>
                      <w:rStyle w:val="Hyperlink"/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val="en-GB" w:bidi="ar-LB"/>
                    </w:rPr>
                    <w:t xml:space="preserve"> </w:t>
                  </w:r>
                  <w:r w:rsidR="009A1B85"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</w:p>
                <w:p w:rsidR="00393D6C" w:rsidRPr="00912A4F" w:rsidRDefault="00393D6C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color w:val="0563C1"/>
                      <w:kern w:val="28"/>
                      <w:u w:val="single"/>
                      <w:rtl/>
                      <w:lang w:val="en-GB"/>
                    </w:rPr>
                  </w:pPr>
                </w:p>
              </w:tc>
              <w:tc>
                <w:tcPr>
                  <w:tcW w:w="3805" w:type="dxa"/>
                  <w:shd w:val="clear" w:color="auto" w:fill="auto"/>
                </w:tcPr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1 985 960/ 1,2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الفاكس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:rsidR="00393D6C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hyperlink r:id="rId12" w:history="1">
                    <w:r w:rsidR="00FC03B4" w:rsidRPr="00A12677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3" w:history="1">
                    <w:r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sectPr w:rsidR="00393D6C" w:rsidSect="00FA5BFA">
      <w:footerReference w:type="default" r:id="rId14"/>
      <w:pgSz w:w="11906" w:h="16838"/>
      <w:pgMar w:top="1135" w:right="1274" w:bottom="1417" w:left="1417" w:header="708" w:footer="708" w:gutter="0"/>
      <w:pgBorders w:offsetFrom="page">
        <w:top w:val="doubleD" w:sz="16" w:space="24" w:color="BFBFBF"/>
        <w:left w:val="doubleD" w:sz="16" w:space="24" w:color="BFBFBF"/>
        <w:bottom w:val="doubleD" w:sz="16" w:space="24" w:color="BFBFBF"/>
        <w:right w:val="doubleD" w:sz="16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E5" w:rsidRDefault="006031E5" w:rsidP="005D3EF2">
      <w:r>
        <w:separator/>
      </w:r>
    </w:p>
  </w:endnote>
  <w:endnote w:type="continuationSeparator" w:id="0">
    <w:p w:rsidR="006031E5" w:rsidRDefault="006031E5" w:rsidP="005D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BA" w:rsidRDefault="006607C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6669405</wp:posOffset>
              </wp:positionH>
              <wp:positionV relativeFrom="page">
                <wp:posOffset>9861550</wp:posOffset>
              </wp:positionV>
              <wp:extent cx="368300" cy="274320"/>
              <wp:effectExtent l="11430" t="12700" r="2032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DAEEF3"/>
                          </a:gs>
                          <a:gs pos="100000">
                            <a:srgbClr val="92CDDC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D5BBA" w:rsidRPr="002D5BBA" w:rsidRDefault="002D5BBA">
                          <w:pPr>
                            <w:jc w:val="center"/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</w:pP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F5A8B">
                            <w:rPr>
                              <w:i/>
                              <w:iCs/>
                              <w:noProof/>
                              <w:color w:val="FF00FF"/>
                              <w:sz w:val="22"/>
                              <w:szCs w:val="22"/>
                            </w:rPr>
                            <w:t>1</w: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25.15pt;margin-top:77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" o:allowincell="f" adj="14135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2D5BBA" w:rsidRPr="002D5BBA" w:rsidRDefault="002D5BBA">
                    <w:pPr>
                      <w:jc w:val="center"/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</w:pP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begin"/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separate"/>
                    </w:r>
                    <w:r w:rsidR="008F5A8B">
                      <w:rPr>
                        <w:i/>
                        <w:iCs/>
                        <w:noProof/>
                        <w:color w:val="FF00FF"/>
                        <w:sz w:val="22"/>
                        <w:szCs w:val="22"/>
                      </w:rPr>
                      <w:t>1</w: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E5" w:rsidRDefault="006031E5" w:rsidP="005D3EF2">
      <w:r>
        <w:separator/>
      </w:r>
    </w:p>
  </w:footnote>
  <w:footnote w:type="continuationSeparator" w:id="0">
    <w:p w:rsidR="006031E5" w:rsidRDefault="006031E5" w:rsidP="005D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128A"/>
    <w:multiLevelType w:val="hybridMultilevel"/>
    <w:tmpl w:val="33F6CF60"/>
    <w:lvl w:ilvl="0" w:tplc="4B42A7A4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C7B5A01"/>
    <w:multiLevelType w:val="hybridMultilevel"/>
    <w:tmpl w:val="1D64C7F0"/>
    <w:lvl w:ilvl="0" w:tplc="8C7A8D8E">
      <w:start w:val="4"/>
      <w:numFmt w:val="decimal"/>
      <w:lvlText w:val="%1-"/>
      <w:lvlJc w:val="left"/>
      <w:pPr>
        <w:ind w:left="1260" w:hanging="360"/>
      </w:pPr>
      <w:rPr>
        <w:rFonts w:hint="default"/>
        <w:b w:val="0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2DE"/>
    <w:multiLevelType w:val="multilevel"/>
    <w:tmpl w:val="498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B2F9B"/>
    <w:multiLevelType w:val="hybridMultilevel"/>
    <w:tmpl w:val="E7F4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57"/>
    <w:multiLevelType w:val="hybridMultilevel"/>
    <w:tmpl w:val="49C2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5C7"/>
    <w:multiLevelType w:val="hybridMultilevel"/>
    <w:tmpl w:val="80ACE270"/>
    <w:lvl w:ilvl="0" w:tplc="8432D036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37601890"/>
    <w:multiLevelType w:val="hybridMultilevel"/>
    <w:tmpl w:val="D486C25A"/>
    <w:lvl w:ilvl="0" w:tplc="7B68B9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8740E8"/>
    <w:multiLevelType w:val="hybridMultilevel"/>
    <w:tmpl w:val="25D48BE6"/>
    <w:lvl w:ilvl="0" w:tplc="01FC6BAC">
      <w:start w:val="1"/>
      <w:numFmt w:val="arabicAlpha"/>
      <w:lvlText w:val="%1."/>
      <w:lvlJc w:val="left"/>
      <w:pPr>
        <w:ind w:left="1570" w:hanging="360"/>
      </w:pPr>
      <w:rPr>
        <w:rFonts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66D7162F"/>
    <w:multiLevelType w:val="hybridMultilevel"/>
    <w:tmpl w:val="CEA0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4B4C"/>
    <w:multiLevelType w:val="hybridMultilevel"/>
    <w:tmpl w:val="D0724ED0"/>
    <w:lvl w:ilvl="0" w:tplc="7B68B9D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6ABB58B6"/>
    <w:multiLevelType w:val="hybridMultilevel"/>
    <w:tmpl w:val="1292CFD0"/>
    <w:lvl w:ilvl="0" w:tplc="8432D03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6BFE3A5C"/>
    <w:multiLevelType w:val="hybridMultilevel"/>
    <w:tmpl w:val="BB96E3DE"/>
    <w:lvl w:ilvl="0" w:tplc="6C1E2B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72EF1A55"/>
    <w:multiLevelType w:val="hybridMultilevel"/>
    <w:tmpl w:val="E9B2D3A2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22F76"/>
    <w:multiLevelType w:val="hybridMultilevel"/>
    <w:tmpl w:val="37B0E88E"/>
    <w:lvl w:ilvl="0" w:tplc="4F3E7A1E">
      <w:start w:val="1"/>
      <w:numFmt w:val="bullet"/>
      <w:lvlText w:val=""/>
      <w:lvlJc w:val="left"/>
      <w:pPr>
        <w:ind w:left="644" w:hanging="360"/>
      </w:pPr>
      <w:rPr>
        <w:rFonts w:ascii="Wingdings" w:hAnsi="Wingdings" w:hint="default"/>
        <w:color w:val="FF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0E3B08"/>
    <w:multiLevelType w:val="hybridMultilevel"/>
    <w:tmpl w:val="53DEBB98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24FE76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/>
        <w:iCs w:val="0"/>
        <w:color w:val="0000FF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B73AB"/>
    <w:multiLevelType w:val="hybridMultilevel"/>
    <w:tmpl w:val="6D12DA66"/>
    <w:lvl w:ilvl="0" w:tplc="350C55B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B"/>
    <w:rsid w:val="0004564F"/>
    <w:rsid w:val="00057C5E"/>
    <w:rsid w:val="00084DD0"/>
    <w:rsid w:val="00087639"/>
    <w:rsid w:val="000B28A9"/>
    <w:rsid w:val="000C41B2"/>
    <w:rsid w:val="000C4E7E"/>
    <w:rsid w:val="000C68A3"/>
    <w:rsid w:val="000D066C"/>
    <w:rsid w:val="000D425D"/>
    <w:rsid w:val="000E2212"/>
    <w:rsid w:val="000F1844"/>
    <w:rsid w:val="00106825"/>
    <w:rsid w:val="0011416F"/>
    <w:rsid w:val="00117E55"/>
    <w:rsid w:val="001357EE"/>
    <w:rsid w:val="0014012E"/>
    <w:rsid w:val="00141D7B"/>
    <w:rsid w:val="00144C78"/>
    <w:rsid w:val="00151C45"/>
    <w:rsid w:val="001555E1"/>
    <w:rsid w:val="00156C89"/>
    <w:rsid w:val="001A2B6E"/>
    <w:rsid w:val="001A4544"/>
    <w:rsid w:val="001B4493"/>
    <w:rsid w:val="001B44FB"/>
    <w:rsid w:val="001C19A7"/>
    <w:rsid w:val="001C1F1B"/>
    <w:rsid w:val="001E022A"/>
    <w:rsid w:val="001F4F50"/>
    <w:rsid w:val="00203E6A"/>
    <w:rsid w:val="00230D60"/>
    <w:rsid w:val="00241B56"/>
    <w:rsid w:val="00241D86"/>
    <w:rsid w:val="0026489B"/>
    <w:rsid w:val="002738DE"/>
    <w:rsid w:val="00290039"/>
    <w:rsid w:val="00290C2C"/>
    <w:rsid w:val="002B2792"/>
    <w:rsid w:val="002D5BBA"/>
    <w:rsid w:val="002E54C7"/>
    <w:rsid w:val="002E6D2B"/>
    <w:rsid w:val="002F2E39"/>
    <w:rsid w:val="00302B24"/>
    <w:rsid w:val="003066F6"/>
    <w:rsid w:val="003102BA"/>
    <w:rsid w:val="00316673"/>
    <w:rsid w:val="0032362E"/>
    <w:rsid w:val="00331309"/>
    <w:rsid w:val="003327AF"/>
    <w:rsid w:val="003355CB"/>
    <w:rsid w:val="00342AE4"/>
    <w:rsid w:val="00373DC0"/>
    <w:rsid w:val="003844F8"/>
    <w:rsid w:val="00390946"/>
    <w:rsid w:val="00393D6C"/>
    <w:rsid w:val="003A171E"/>
    <w:rsid w:val="003A72E2"/>
    <w:rsid w:val="003C62E2"/>
    <w:rsid w:val="003D3B08"/>
    <w:rsid w:val="003E1457"/>
    <w:rsid w:val="003E5E67"/>
    <w:rsid w:val="003F1B87"/>
    <w:rsid w:val="00425FB7"/>
    <w:rsid w:val="00442BD6"/>
    <w:rsid w:val="00444C65"/>
    <w:rsid w:val="00461D1C"/>
    <w:rsid w:val="0046484D"/>
    <w:rsid w:val="0046514D"/>
    <w:rsid w:val="004706FA"/>
    <w:rsid w:val="004A1B6A"/>
    <w:rsid w:val="004A7389"/>
    <w:rsid w:val="004D32F0"/>
    <w:rsid w:val="004D5A28"/>
    <w:rsid w:val="004E1EB7"/>
    <w:rsid w:val="00504B0A"/>
    <w:rsid w:val="00511201"/>
    <w:rsid w:val="005119CC"/>
    <w:rsid w:val="005234AF"/>
    <w:rsid w:val="005404AE"/>
    <w:rsid w:val="00554118"/>
    <w:rsid w:val="00557A2A"/>
    <w:rsid w:val="00563976"/>
    <w:rsid w:val="0056781D"/>
    <w:rsid w:val="00584A63"/>
    <w:rsid w:val="005B74E4"/>
    <w:rsid w:val="005D3EF2"/>
    <w:rsid w:val="005D3FBF"/>
    <w:rsid w:val="005E5755"/>
    <w:rsid w:val="006031E5"/>
    <w:rsid w:val="00612653"/>
    <w:rsid w:val="00615DC3"/>
    <w:rsid w:val="00621AA5"/>
    <w:rsid w:val="00627409"/>
    <w:rsid w:val="0065459D"/>
    <w:rsid w:val="0066033A"/>
    <w:rsid w:val="006607C1"/>
    <w:rsid w:val="006828E8"/>
    <w:rsid w:val="00694A3F"/>
    <w:rsid w:val="006B0AE7"/>
    <w:rsid w:val="006D04E4"/>
    <w:rsid w:val="006E0578"/>
    <w:rsid w:val="006E46F1"/>
    <w:rsid w:val="006E49F0"/>
    <w:rsid w:val="006E7048"/>
    <w:rsid w:val="006F1B75"/>
    <w:rsid w:val="006F4B14"/>
    <w:rsid w:val="006F5EFE"/>
    <w:rsid w:val="0070080B"/>
    <w:rsid w:val="0071549D"/>
    <w:rsid w:val="00715D31"/>
    <w:rsid w:val="00732540"/>
    <w:rsid w:val="00743C88"/>
    <w:rsid w:val="00743DB9"/>
    <w:rsid w:val="00760DF9"/>
    <w:rsid w:val="00791C31"/>
    <w:rsid w:val="007B1258"/>
    <w:rsid w:val="007B534D"/>
    <w:rsid w:val="007D3561"/>
    <w:rsid w:val="007D5233"/>
    <w:rsid w:val="007D63E7"/>
    <w:rsid w:val="007E73A5"/>
    <w:rsid w:val="007F42AE"/>
    <w:rsid w:val="007F6980"/>
    <w:rsid w:val="00800D2C"/>
    <w:rsid w:val="00810B03"/>
    <w:rsid w:val="008207A2"/>
    <w:rsid w:val="00840DAF"/>
    <w:rsid w:val="00847602"/>
    <w:rsid w:val="008503D3"/>
    <w:rsid w:val="00853CD4"/>
    <w:rsid w:val="008636CB"/>
    <w:rsid w:val="00865041"/>
    <w:rsid w:val="00875F42"/>
    <w:rsid w:val="008A1184"/>
    <w:rsid w:val="008B0495"/>
    <w:rsid w:val="008B7A21"/>
    <w:rsid w:val="008C51BD"/>
    <w:rsid w:val="008D0AEA"/>
    <w:rsid w:val="008E3DE8"/>
    <w:rsid w:val="008F5A8B"/>
    <w:rsid w:val="00906A61"/>
    <w:rsid w:val="009145B3"/>
    <w:rsid w:val="00931B87"/>
    <w:rsid w:val="00932A91"/>
    <w:rsid w:val="00935FDC"/>
    <w:rsid w:val="009623DB"/>
    <w:rsid w:val="009A1B85"/>
    <w:rsid w:val="009C4C27"/>
    <w:rsid w:val="009C657B"/>
    <w:rsid w:val="009D113D"/>
    <w:rsid w:val="009F1264"/>
    <w:rsid w:val="009F4DD9"/>
    <w:rsid w:val="00A145CA"/>
    <w:rsid w:val="00A20A33"/>
    <w:rsid w:val="00A37689"/>
    <w:rsid w:val="00A90F47"/>
    <w:rsid w:val="00AC004F"/>
    <w:rsid w:val="00AC115C"/>
    <w:rsid w:val="00AC577B"/>
    <w:rsid w:val="00AD6005"/>
    <w:rsid w:val="00AD613E"/>
    <w:rsid w:val="00AE26A4"/>
    <w:rsid w:val="00B0089F"/>
    <w:rsid w:val="00B32B14"/>
    <w:rsid w:val="00B53320"/>
    <w:rsid w:val="00B6271D"/>
    <w:rsid w:val="00B63849"/>
    <w:rsid w:val="00B65757"/>
    <w:rsid w:val="00B7108F"/>
    <w:rsid w:val="00B85353"/>
    <w:rsid w:val="00B92AA8"/>
    <w:rsid w:val="00BA5D88"/>
    <w:rsid w:val="00BA74A6"/>
    <w:rsid w:val="00BC4C90"/>
    <w:rsid w:val="00BD1FAB"/>
    <w:rsid w:val="00BD271C"/>
    <w:rsid w:val="00BD56D2"/>
    <w:rsid w:val="00BD574B"/>
    <w:rsid w:val="00BE1459"/>
    <w:rsid w:val="00BE401C"/>
    <w:rsid w:val="00C15A22"/>
    <w:rsid w:val="00C33CC7"/>
    <w:rsid w:val="00C642FB"/>
    <w:rsid w:val="00C857FC"/>
    <w:rsid w:val="00CB1BA3"/>
    <w:rsid w:val="00CB5C0F"/>
    <w:rsid w:val="00CC22E7"/>
    <w:rsid w:val="00CC4E71"/>
    <w:rsid w:val="00CD0F37"/>
    <w:rsid w:val="00CE1543"/>
    <w:rsid w:val="00CF300E"/>
    <w:rsid w:val="00D22A7E"/>
    <w:rsid w:val="00D22DD1"/>
    <w:rsid w:val="00D419B2"/>
    <w:rsid w:val="00D44FE6"/>
    <w:rsid w:val="00D468AA"/>
    <w:rsid w:val="00DA1D01"/>
    <w:rsid w:val="00DA78DC"/>
    <w:rsid w:val="00DD2320"/>
    <w:rsid w:val="00DF54DB"/>
    <w:rsid w:val="00DF6862"/>
    <w:rsid w:val="00DF6B95"/>
    <w:rsid w:val="00E166AF"/>
    <w:rsid w:val="00E21EFF"/>
    <w:rsid w:val="00E2527B"/>
    <w:rsid w:val="00E4550F"/>
    <w:rsid w:val="00E86615"/>
    <w:rsid w:val="00EB6879"/>
    <w:rsid w:val="00EC2B15"/>
    <w:rsid w:val="00EE5209"/>
    <w:rsid w:val="00EF129C"/>
    <w:rsid w:val="00EF7D3A"/>
    <w:rsid w:val="00F17C7D"/>
    <w:rsid w:val="00F3177E"/>
    <w:rsid w:val="00F343BE"/>
    <w:rsid w:val="00F74AE3"/>
    <w:rsid w:val="00F77BFE"/>
    <w:rsid w:val="00F804BD"/>
    <w:rsid w:val="00F82088"/>
    <w:rsid w:val="00F847F7"/>
    <w:rsid w:val="00F90915"/>
    <w:rsid w:val="00F93F2D"/>
    <w:rsid w:val="00FA41D3"/>
    <w:rsid w:val="00FA5BFA"/>
    <w:rsid w:val="00FB3161"/>
    <w:rsid w:val="00FB5EBB"/>
    <w:rsid w:val="00FC03B4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6C162A-87A7-4CDD-987A-D2BA9DF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F6980"/>
    <w:pPr>
      <w:tabs>
        <w:tab w:val="left" w:pos="0"/>
        <w:tab w:val="left" w:pos="600"/>
        <w:tab w:val="left" w:pos="960"/>
      </w:tabs>
      <w:spacing w:line="240" w:lineRule="exact"/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7F69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6980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7F698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xmsonormal">
    <w:name w:val="ecxmsonormal"/>
    <w:basedOn w:val="Normal"/>
    <w:rsid w:val="007F6980"/>
    <w:pPr>
      <w:spacing w:after="324"/>
    </w:pPr>
  </w:style>
  <w:style w:type="paragraph" w:styleId="Header">
    <w:name w:val="header"/>
    <w:basedOn w:val="Normal"/>
    <w:link w:val="HeaderChar"/>
    <w:uiPriority w:val="99"/>
    <w:semiHidden/>
    <w:unhideWhenUsed/>
    <w:rsid w:val="005D3E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D3EF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F300E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D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0DF9"/>
    <w:pPr>
      <w:spacing w:before="100" w:beforeAutospacing="1" w:after="100" w:afterAutospacing="1"/>
    </w:pPr>
  </w:style>
  <w:style w:type="character" w:customStyle="1" w:styleId="normaltextrun">
    <w:name w:val="normaltextrun"/>
    <w:rsid w:val="00760DF9"/>
  </w:style>
  <w:style w:type="character" w:customStyle="1" w:styleId="eop">
    <w:name w:val="eop"/>
    <w:rsid w:val="00760DF9"/>
  </w:style>
  <w:style w:type="character" w:customStyle="1" w:styleId="spellingerror">
    <w:name w:val="spellingerror"/>
    <w:rsid w:val="00760DF9"/>
  </w:style>
  <w:style w:type="character" w:customStyle="1" w:styleId="scx125249214">
    <w:name w:val="scx125249214"/>
    <w:rsid w:val="00760DF9"/>
  </w:style>
  <w:style w:type="character" w:customStyle="1" w:styleId="apple-converted-space">
    <w:name w:val="apple-converted-space"/>
    <w:rsid w:val="00760DF9"/>
  </w:style>
  <w:style w:type="character" w:customStyle="1" w:styleId="xdb">
    <w:name w:val="_xdb"/>
    <w:basedOn w:val="DefaultParagraphFont"/>
    <w:rsid w:val="00393D6C"/>
  </w:style>
  <w:style w:type="character" w:customStyle="1" w:styleId="xbe">
    <w:name w:val="_xbe"/>
    <w:basedOn w:val="DefaultParagraphFont"/>
    <w:rsid w:val="003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ab.ip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abipu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ffa_parliament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2F14-79EE-4D90-B2BE-56313E9A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1256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mailto:arab.ipu@gmail.com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mailto:info@arabipu.org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mailto:caffa_parliament@hotmail.com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Maisoun Khalil</cp:lastModifiedBy>
  <cp:revision>3</cp:revision>
  <cp:lastPrinted>2017-12-11T11:16:00Z</cp:lastPrinted>
  <dcterms:created xsi:type="dcterms:W3CDTF">2018-11-13T09:36:00Z</dcterms:created>
  <dcterms:modified xsi:type="dcterms:W3CDTF">2018-11-14T09:02:00Z</dcterms:modified>
</cp:coreProperties>
</file>